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30" w:rsidRDefault="006C1A30" w:rsidP="006C1A30">
      <w:pPr>
        <w:pStyle w:val="Bezodstpw"/>
      </w:pPr>
      <w:r>
        <w:t>Algorytm Euklidesa:  NWD(</w:t>
      </w:r>
      <w:proofErr w:type="spellStart"/>
      <w:r>
        <w:t>a,b</w:t>
      </w:r>
      <w:proofErr w:type="spellEnd"/>
      <w:r>
        <w:t>)=NWD(b,r</w:t>
      </w:r>
      <w:r w:rsidRPr="006C1A30">
        <w:rPr>
          <w:vertAlign w:val="subscript"/>
        </w:rPr>
        <w:t>1</w:t>
      </w:r>
      <w:r>
        <w:t xml:space="preserve">) </w:t>
      </w:r>
      <w:proofErr w:type="spellStart"/>
      <w:r>
        <w:t>d|a</w:t>
      </w:r>
      <w:proofErr w:type="spellEnd"/>
      <w:r>
        <w:t xml:space="preserve"> ^ </w:t>
      </w:r>
      <w:proofErr w:type="spellStart"/>
      <w:r>
        <w:t>d|b</w:t>
      </w:r>
      <w:proofErr w:type="spellEnd"/>
      <w:r>
        <w:t>=&gt; d|b^d|r</w:t>
      </w:r>
      <w:r w:rsidRPr="006C1A30">
        <w:rPr>
          <w:vertAlign w:val="subscript"/>
        </w:rPr>
        <w:t>1</w:t>
      </w:r>
      <w:r>
        <w:rPr>
          <w:vertAlign w:val="subscript"/>
        </w:rPr>
        <w:t xml:space="preserve"> </w:t>
      </w:r>
    </w:p>
    <w:p w:rsidR="006C1A30" w:rsidRDefault="006C1A30" w:rsidP="006C1A30">
      <w:pPr>
        <w:pStyle w:val="Bezodstpw"/>
        <w:rPr>
          <w:rFonts w:eastAsiaTheme="minorEastAsia"/>
        </w:rPr>
      </w:pPr>
      <w:r>
        <w:t xml:space="preserve">Dwumian NEWTONA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grow m:val="on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k=0</m:t>
            </m:r>
          </m:sub>
          <m:sup>
            <m:r>
              <w:rPr>
                <w:rFonts w:ascii="Cambria Math" w:eastAsia="Cambria Math" w:hAnsi="Cambria Math" w:cs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k</m:t>
                    </m:r>
                  </m:den>
                </m:f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</w:rPr>
                  <m:t>n-k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</w:rPr>
                  <m:t>n</m:t>
                </m:r>
              </m:sup>
            </m:sSup>
          </m:e>
        </m:nary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grow m:val="on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k=0</m:t>
            </m:r>
          </m:sub>
          <m:sup>
            <m:r>
              <w:rPr>
                <w:rFonts w:ascii="Cambria Math" w:eastAsia="Cambria Math" w:hAnsi="Cambria Math" w:cs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k</m:t>
                    </m:r>
                  </m:den>
                </m:f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</w:rPr>
                  <m:t>a</m:t>
                </m:r>
              </m:e>
              <m:sup>
                <m:r>
                  <w:rPr>
                    <w:rFonts w:ascii="Cambria Math" w:eastAsia="Cambria Math" w:hAnsi="Cambria Math" w:cs="Cambria Math"/>
                  </w:rPr>
                  <m:t>k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eastAsia="Cambria Math" w:hAnsi="Cambria Math" w:cs="Cambria Math"/>
                  </w:rPr>
                  <m:t>n</m:t>
                </m:r>
                <m:r>
                  <w:rPr>
                    <w:rFonts w:ascii="Cambria Math" w:eastAsia="Cambria Math" w:hAnsi="Cambria Math" w:cs="Cambria Math"/>
                  </w:rPr>
                  <m:t>-k</m:t>
                </m:r>
              </m:sup>
            </m:sSup>
          </m:e>
        </m:nary>
      </m:oMath>
    </w:p>
    <w:p w:rsidR="006C1A30" w:rsidRDefault="006C1A30" w:rsidP="006C1A30">
      <w:pPr>
        <w:pStyle w:val="Bezodstpw"/>
        <w:rPr>
          <w:rFonts w:eastAsiaTheme="minorEastAsia"/>
        </w:rPr>
      </w:pPr>
      <w:r>
        <w:rPr>
          <w:rFonts w:eastAsiaTheme="minorEastAsia"/>
        </w:rPr>
        <w:t xml:space="preserve">Liczba permutacji </w:t>
      </w:r>
    </w:p>
    <w:p w:rsidR="006C1A30" w:rsidRDefault="006C1A30" w:rsidP="006C1A30">
      <w:pPr>
        <w:pStyle w:val="Bezodstpw"/>
        <w:rPr>
          <w:rFonts w:eastAsiaTheme="minorEastAsia"/>
        </w:rPr>
      </w:pPr>
      <w:r>
        <w:rPr>
          <w:rFonts w:eastAsiaTheme="minorEastAsia"/>
        </w:rPr>
        <w:t xml:space="preserve">Grafy:  </w:t>
      </w:r>
      <m:oMath>
        <m:nary>
          <m:naryPr>
            <m:chr m:val="∑"/>
            <m:grow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v∊V</m:t>
            </m:r>
          </m:sub>
          <m:sup/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d</m:t>
            </m:r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=2|E|</m:t>
            </m:r>
          </m:e>
        </m:nary>
      </m:oMath>
      <w:r>
        <w:rPr>
          <w:rFonts w:eastAsiaTheme="minorEastAsia"/>
        </w:rPr>
        <w:t xml:space="preserve"> 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/>
        </w:rPr>
        <w:t xml:space="preserve"> Prosty: |</w:t>
      </w:r>
      <w:proofErr w:type="spellStart"/>
      <w:r>
        <w:rPr>
          <w:rFonts w:eastAsiaTheme="minorEastAsia"/>
        </w:rPr>
        <w:t>V|-k</w:t>
      </w:r>
      <w:r>
        <w:rPr>
          <w:rFonts w:eastAsiaTheme="minorEastAsia" w:cstheme="minorHAnsi"/>
        </w:rPr>
        <w:t>≤</w:t>
      </w:r>
      <w:r>
        <w:rPr>
          <w:rFonts w:eastAsiaTheme="minorEastAsia"/>
        </w:rPr>
        <w:t>|E|</w:t>
      </w:r>
      <w:r>
        <w:rPr>
          <w:rFonts w:eastAsiaTheme="minorEastAsia" w:cstheme="minorHAnsi"/>
        </w:rPr>
        <w:t>≤</w:t>
      </w:r>
      <m:oMath>
        <w:proofErr w:type="spellEnd"/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V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</w:rPr>
                  <m:t>-k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(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V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-k+1)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>
        <w:rPr>
          <w:rFonts w:eastAsiaTheme="minorEastAsia" w:cstheme="minorHAnsi"/>
        </w:rPr>
        <w:t xml:space="preserve"> 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>Spójne składowe |</w:t>
      </w:r>
      <w:proofErr w:type="spellStart"/>
      <w:r>
        <w:rPr>
          <w:rFonts w:eastAsiaTheme="minorEastAsia" w:cstheme="minorHAnsi"/>
        </w:rPr>
        <w:t>E|≤</w:t>
      </w:r>
      <m:oMath>
        <w:proofErr w:type="spellEnd"/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V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</w:rPr>
                  <m:t>-k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(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V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-k+1)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>
        <w:rPr>
          <w:rFonts w:eastAsiaTheme="minorEastAsia" w:cstheme="minorHAnsi"/>
        </w:rPr>
        <w:t xml:space="preserve"> 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Planarny: |S|-|E|+|V|=2 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Planarny z |V|≥3  |E|≤3|V|-6 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>Planarny dwudzielny z |V|≥3  |E|≤2|V|-4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>Rekurencja I rzędu: { x</w:t>
      </w:r>
      <w:r w:rsidRPr="006C1A30">
        <w:rPr>
          <w:rFonts w:eastAsiaTheme="minorEastAsia" w:cstheme="minorHAnsi"/>
          <w:vertAlign w:val="subscript"/>
        </w:rPr>
        <w:t>n+1</w:t>
      </w:r>
      <w:r>
        <w:rPr>
          <w:rFonts w:eastAsiaTheme="minorEastAsia" w:cstheme="minorHAnsi"/>
        </w:rPr>
        <w:t>=ax</w:t>
      </w:r>
      <w:r w:rsidRPr="006C1A30">
        <w:rPr>
          <w:rFonts w:eastAsiaTheme="minorEastAsia" w:cstheme="minorHAnsi"/>
          <w:vertAlign w:val="subscript"/>
        </w:rPr>
        <w:t>n</w:t>
      </w:r>
      <w:r>
        <w:rPr>
          <w:rFonts w:eastAsiaTheme="minorEastAsia" w:cstheme="minorHAnsi"/>
        </w:rPr>
        <w:t>+b   (a</w:t>
      </w:r>
      <w:r w:rsidRPr="006C1A30">
        <w:rPr>
          <w:rFonts w:eastAsiaTheme="minorEastAsia" w:cstheme="minorHAnsi"/>
          <w:vertAlign w:val="superscript"/>
        </w:rPr>
        <w:t>n+1</w:t>
      </w:r>
      <w:r>
        <w:rPr>
          <w:rFonts w:eastAsiaTheme="minorEastAsia" w:cstheme="minorHAnsi"/>
        </w:rPr>
        <w:t>x</w:t>
      </w:r>
      <w:r w:rsidRPr="006C1A30"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+b</w:t>
      </w:r>
      <m:oMath>
        <m:f>
          <m:fPr>
            <m:ctrlPr>
              <w:rPr>
                <w:rFonts w:ascii="Cambria Math" w:eastAsiaTheme="minorEastAsia" w:hAnsi="Cambria Math" w:cstheme="minorHAnsi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</w:rPr>
                </m:ctrlPr>
              </m:sSupPr>
              <m:e>
                <m:r>
                  <w:rPr>
                    <w:rFonts w:ascii="Cambria Math" w:eastAsiaTheme="minorEastAsia" w:hAnsi="Cambria Math" w:cs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n+1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a-1</m:t>
            </m:r>
          </m:den>
        </m:f>
        <m:r>
          <w:rPr>
            <w:rFonts w:ascii="Cambria Math" w:eastAsiaTheme="minorEastAsia" w:hAnsi="Cambria Math" w:cstheme="minorHAnsi"/>
          </w:rPr>
          <m:t xml:space="preserve">  </m:t>
        </m:r>
      </m:oMath>
      <w:r>
        <w:rPr>
          <w:rFonts w:eastAsiaTheme="minorEastAsia" w:cstheme="minorHAnsi"/>
        </w:rPr>
        <w:t>dla a≠1  x</w:t>
      </w:r>
      <w:r w:rsidRPr="006C1A30">
        <w:rPr>
          <w:rFonts w:eastAsiaTheme="minorEastAsia" w:cstheme="minorHAnsi"/>
          <w:vertAlign w:val="subscript"/>
        </w:rPr>
        <w:t>0</w:t>
      </w:r>
      <w:r>
        <w:rPr>
          <w:rFonts w:eastAsiaTheme="minorEastAsia" w:cstheme="minorHAnsi"/>
        </w:rPr>
        <w:t>+(n+1)*b dla a=1 }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>Rekurencja II rzędu: x</w:t>
      </w:r>
      <w:r w:rsidRPr="006C1A30">
        <w:rPr>
          <w:rFonts w:eastAsiaTheme="minorEastAsia" w:cstheme="minorHAnsi"/>
          <w:vertAlign w:val="subscript"/>
        </w:rPr>
        <w:t>n+2</w:t>
      </w:r>
      <w:r>
        <w:rPr>
          <w:rFonts w:eastAsiaTheme="minorEastAsia" w:cstheme="minorHAnsi"/>
        </w:rPr>
        <w:t>=ax</w:t>
      </w:r>
      <w:r w:rsidRPr="006C1A30">
        <w:rPr>
          <w:rFonts w:eastAsiaTheme="minorEastAsia" w:cstheme="minorHAnsi"/>
          <w:vertAlign w:val="subscript"/>
        </w:rPr>
        <w:t>n+1</w:t>
      </w:r>
      <w:r>
        <w:rPr>
          <w:rFonts w:eastAsiaTheme="minorEastAsia" w:cstheme="minorHAnsi"/>
        </w:rPr>
        <w:t>+bx</w:t>
      </w:r>
      <w:r w:rsidRPr="006C1A30">
        <w:rPr>
          <w:rFonts w:eastAsiaTheme="minorEastAsia" w:cstheme="minorHAnsi"/>
          <w:vertAlign w:val="subscript"/>
        </w:rPr>
        <w:t>n</w:t>
      </w:r>
      <w:r>
        <w:rPr>
          <w:rFonts w:eastAsiaTheme="minorEastAsia" w:cstheme="minorHAnsi"/>
          <w:vertAlign w:val="subscript"/>
        </w:rPr>
        <w:t xml:space="preserve"> </w:t>
      </w:r>
      <w:r>
        <w:rPr>
          <w:rFonts w:eastAsiaTheme="minorEastAsia" w:cstheme="minorHAnsi"/>
        </w:rPr>
        <w:t>t</w:t>
      </w:r>
      <w:r w:rsidRPr="006C1A30">
        <w:rPr>
          <w:rFonts w:eastAsiaTheme="minorEastAsia" w:cstheme="minorHAnsi"/>
          <w:vertAlign w:val="superscript"/>
        </w:rPr>
        <w:t>2</w:t>
      </w:r>
      <w:r>
        <w:rPr>
          <w:rFonts w:eastAsiaTheme="minorEastAsia" w:cstheme="minorHAnsi"/>
        </w:rPr>
        <w:t>=at+b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>Równania charakterystyczne: x</w:t>
      </w:r>
      <w:r w:rsidRPr="006C1A30">
        <w:rPr>
          <w:rFonts w:eastAsiaTheme="minorEastAsia" w:cstheme="minorHAnsi"/>
          <w:vertAlign w:val="subscript"/>
        </w:rPr>
        <w:t>n</w:t>
      </w:r>
      <w:r>
        <w:rPr>
          <w:rFonts w:eastAsiaTheme="minorEastAsia" w:cstheme="minorHAnsi"/>
        </w:rPr>
        <w:t>=c</w:t>
      </w:r>
      <w:r w:rsidRPr="006C1A30"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r</w:t>
      </w:r>
      <w:r w:rsidRPr="006C1A30">
        <w:rPr>
          <w:rFonts w:eastAsiaTheme="minorEastAsia" w:cstheme="minorHAnsi"/>
          <w:vertAlign w:val="subscript"/>
        </w:rPr>
        <w:t>1</w:t>
      </w:r>
      <w:r w:rsidRPr="006C1A30">
        <w:rPr>
          <w:rFonts w:eastAsiaTheme="minorEastAsia" w:cstheme="minorHAnsi"/>
          <w:vertAlign w:val="superscript"/>
        </w:rPr>
        <w:t>n</w:t>
      </w:r>
      <w:r>
        <w:rPr>
          <w:rFonts w:eastAsiaTheme="minorEastAsia" w:cstheme="minorHAnsi"/>
        </w:rPr>
        <w:t>+c</w:t>
      </w:r>
      <w:r w:rsidRPr="006C1A30">
        <w:rPr>
          <w:rFonts w:eastAsiaTheme="minorEastAsia" w:cstheme="minorHAnsi"/>
          <w:vertAlign w:val="subscript"/>
        </w:rPr>
        <w:t>2</w:t>
      </w:r>
      <w:r>
        <w:rPr>
          <w:rFonts w:eastAsiaTheme="minorEastAsia" w:cstheme="minorHAnsi"/>
        </w:rPr>
        <w:t>r</w:t>
      </w:r>
      <w:r w:rsidRPr="006C1A30">
        <w:rPr>
          <w:rFonts w:eastAsiaTheme="minorEastAsia" w:cstheme="minorHAnsi"/>
          <w:vertAlign w:val="subscript"/>
        </w:rPr>
        <w:t>2</w:t>
      </w:r>
      <w:r w:rsidRPr="006C1A30">
        <w:rPr>
          <w:rFonts w:eastAsiaTheme="minorEastAsia" w:cstheme="minorHAnsi"/>
          <w:vertAlign w:val="superscript"/>
        </w:rPr>
        <w:t>n</w:t>
      </w:r>
      <w:r>
        <w:rPr>
          <w:rFonts w:eastAsiaTheme="minorEastAsia" w:cstheme="minorHAnsi"/>
        </w:rPr>
        <w:t xml:space="preserve">    n=0 { c</w:t>
      </w:r>
      <w:r w:rsidRPr="006C1A30"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+c</w:t>
      </w:r>
      <w:r w:rsidRPr="006C1A30">
        <w:rPr>
          <w:rFonts w:eastAsiaTheme="minorEastAsia" w:cstheme="minorHAnsi"/>
          <w:vertAlign w:val="subscript"/>
        </w:rPr>
        <w:t>2</w:t>
      </w:r>
      <w:r>
        <w:rPr>
          <w:rFonts w:eastAsiaTheme="minorEastAsia" w:cstheme="minorHAnsi"/>
        </w:rPr>
        <w:t>=1}    n=1 {c</w:t>
      </w:r>
      <w:r w:rsidRPr="006C1A30"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r</w:t>
      </w:r>
      <w:r w:rsidRPr="006C1A30">
        <w:rPr>
          <w:rFonts w:eastAsiaTheme="minorEastAsia" w:cstheme="minorHAnsi"/>
          <w:vertAlign w:val="subscript"/>
        </w:rPr>
        <w:t>1</w:t>
      </w:r>
      <w:r>
        <w:rPr>
          <w:rFonts w:eastAsiaTheme="minorEastAsia" w:cstheme="minorHAnsi"/>
        </w:rPr>
        <w:t>+c</w:t>
      </w:r>
      <w:r w:rsidRPr="006C1A30">
        <w:rPr>
          <w:rFonts w:eastAsiaTheme="minorEastAsia" w:cstheme="minorHAnsi"/>
          <w:vertAlign w:val="subscript"/>
        </w:rPr>
        <w:t>2</w:t>
      </w:r>
      <w:r>
        <w:rPr>
          <w:rFonts w:eastAsiaTheme="minorEastAsia" w:cstheme="minorHAnsi"/>
        </w:rPr>
        <w:t>r</w:t>
      </w:r>
      <w:r w:rsidRPr="006C1A30">
        <w:rPr>
          <w:rFonts w:eastAsiaTheme="minorEastAsia" w:cstheme="minorHAnsi"/>
          <w:vertAlign w:val="subscript"/>
        </w:rPr>
        <w:t>2</w:t>
      </w:r>
      <w:r>
        <w:rPr>
          <w:rFonts w:eastAsiaTheme="minorEastAsia" w:cstheme="minorHAnsi"/>
        </w:rPr>
        <w:t>=1}</w:t>
      </w:r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Uogólnienie symbolu Newtona: (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a</m:t>
            </m:r>
          </m:num>
          <m:den>
            <m:r>
              <w:rPr>
                <w:rFonts w:ascii="Cambria Math" w:eastAsiaTheme="minorEastAsia" w:hAnsi="Cambria Math" w:cstheme="minorHAnsi"/>
              </w:rPr>
              <m:t>n</m:t>
            </m:r>
          </m:den>
        </m:f>
      </m:oMath>
      <w:r>
        <w:rPr>
          <w:rFonts w:eastAsiaTheme="minorEastAsia" w:cstheme="minorHAnsi"/>
        </w:rPr>
        <w:t>) =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a</m:t>
            </m:r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a-1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…(a-n+1)</m:t>
            </m:r>
          </m:num>
          <m:den>
            <m:r>
              <w:rPr>
                <w:rFonts w:ascii="Cambria Math" w:eastAsiaTheme="minorEastAsia" w:hAnsi="Cambria Math" w:cstheme="minorHAnsi"/>
              </w:rPr>
              <m:t>n!</m:t>
            </m:r>
          </m:den>
        </m:f>
      </m:oMath>
    </w:p>
    <w:p w:rsidR="006C1A30" w:rsidRDefault="006C1A30" w:rsidP="006C1A30">
      <w:pPr>
        <w:pStyle w:val="Bezodstpw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Funkcje tworzące: </w:t>
      </w:r>
      <m:oMath>
        <m:nary>
          <m:naryPr>
            <m:chr m:val="∑"/>
            <m:grow m:val="on"/>
            <m:ctrlPr>
              <w:rPr>
                <w:rFonts w:ascii="Cambria Math" w:eastAsiaTheme="minorEastAsia" w:hAnsi="Cambria Math" w:cstheme="minorHAnsi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n</m:t>
            </m:r>
            <m:r>
              <w:rPr>
                <w:rFonts w:ascii="Cambria Math" w:eastAsia="Cambria Math" w:hAnsi="Cambria Math" w:cs="Cambria Math"/>
              </w:rPr>
              <m:t>=0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+</m:t>
            </m:r>
          </m:e>
        </m:nary>
        <m:nary>
          <m:naryPr>
            <m:chr m:val="∑"/>
            <m:grow m:val="on"/>
            <m:ctrlPr>
              <w:rPr>
                <w:rFonts w:ascii="Cambria Math" w:eastAsiaTheme="minorEastAsia" w:hAnsi="Cambria Math" w:cstheme="minorHAnsi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n</m:t>
            </m:r>
            <m:r>
              <w:rPr>
                <w:rFonts w:ascii="Cambria Math" w:eastAsia="Cambria Math" w:hAnsi="Cambria Math" w:cs="Cambria Math"/>
              </w:rPr>
              <m:t>=0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=</m:t>
            </m:r>
          </m:e>
        </m:nary>
        <m:nary>
          <m:naryPr>
            <m:chr m:val="∑"/>
            <m:grow m:val="on"/>
            <m:ctrlPr>
              <w:rPr>
                <w:rFonts w:ascii="Cambria Math" w:eastAsiaTheme="minorEastAsia" w:hAnsi="Cambria Math" w:cstheme="minorHAnsi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n</m:t>
            </m:r>
            <m:r>
              <w:rPr>
                <w:rFonts w:ascii="Cambria Math" w:eastAsia="Cambria Math" w:hAnsi="Cambria Math" w:cs="Cambria Math"/>
              </w:rPr>
              <m:t>=0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</w:rPr>
                  <m:t>+b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b>
            </m:sSub>
            <m:r>
              <w:rPr>
                <w:rFonts w:ascii="Cambria Math" w:eastAsiaTheme="minorEastAsia" w:hAnsi="Cambria Math" w:cstheme="minorHAnsi"/>
              </w:rPr>
              <m:t>)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</m:e>
        </m:nary>
      </m:oMath>
    </w:p>
    <w:p w:rsidR="00AE5EFA" w:rsidRPr="006C1A30" w:rsidRDefault="00AE5EFA" w:rsidP="006C1A30">
      <w:pPr>
        <w:pStyle w:val="Bezodstpw"/>
      </w:pPr>
      <w:r>
        <w:rPr>
          <w:rFonts w:eastAsiaTheme="minorEastAsia" w:cstheme="minorHAnsi"/>
        </w:rPr>
        <w:t xml:space="preserve">Własności </w:t>
      </w:r>
    </w:p>
    <w:sectPr w:rsidR="00AE5EFA" w:rsidRPr="006C1A30" w:rsidSect="00402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6C1A30"/>
    <w:rsid w:val="00277D0C"/>
    <w:rsid w:val="00402CD1"/>
    <w:rsid w:val="006C1A30"/>
    <w:rsid w:val="007D6FE1"/>
    <w:rsid w:val="00AE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C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C1A3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A3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C1A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Mucha</dc:creator>
  <cp:lastModifiedBy>Mucha</cp:lastModifiedBy>
  <cp:revision>3</cp:revision>
  <dcterms:created xsi:type="dcterms:W3CDTF">2010-02-02T04:58:00Z</dcterms:created>
  <dcterms:modified xsi:type="dcterms:W3CDTF">2010-02-03T10:12:00Z</dcterms:modified>
</cp:coreProperties>
</file>